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3597D3B3" w:rsidR="00D45FA5" w:rsidRPr="004A1CA9" w:rsidRDefault="009C6537" w:rsidP="00617086">
      <w:pPr>
        <w:pStyle w:val="Titolo1"/>
        <w:spacing w:before="0" w:after="120"/>
        <w:jc w:val="center"/>
        <w:rPr>
          <w:i/>
          <w:sz w:val="16"/>
          <w:szCs w:val="16"/>
        </w:rPr>
      </w:pPr>
      <w:r w:rsidRPr="009C6537">
        <w:rPr>
          <w:sz w:val="28"/>
          <w:szCs w:val="28"/>
        </w:rPr>
        <w:t>Va’, avvenga per te come hai creduto</w:t>
      </w:r>
    </w:p>
    <w:p w14:paraId="75390F9D" w14:textId="01F49FB0" w:rsidR="005332D5" w:rsidRPr="006F09EF" w:rsidRDefault="0014241A" w:rsidP="002C4EDB">
      <w:pPr>
        <w:spacing w:after="120"/>
        <w:jc w:val="both"/>
        <w:rPr>
          <w:rFonts w:ascii="Arial" w:hAnsi="Arial" w:cs="Arial"/>
          <w:i/>
        </w:rPr>
      </w:pPr>
      <w:bookmarkStart w:id="0" w:name="_Hlk146558377"/>
      <w:r w:rsidRPr="006F09EF">
        <w:rPr>
          <w:rFonts w:ascii="Arial" w:hAnsi="Arial" w:cs="Arial"/>
          <w:iCs/>
        </w:rPr>
        <w:t xml:space="preserve">Dai Testi Sacri della Divina Rivelazione sappiamo che ogni uomo è di Dio e ogni uomo è governato dalla Legge del nostro Dio. I figli d’Israele devono amare ogni uomo sia dalla Legge dell’Alleanza che sono i Dieci Comandamenti e sia dal Codice della Santità così come è manifestato nel Libro del Levitico. Ecco solo due versetti: </w:t>
      </w:r>
      <w:r w:rsidRPr="006F09EF">
        <w:rPr>
          <w:rFonts w:ascii="Arial" w:hAnsi="Arial" w:cs="Arial"/>
          <w:i/>
        </w:rPr>
        <w:t>“</w:t>
      </w:r>
      <w:r w:rsidR="005332D5" w:rsidRPr="006F09EF">
        <w:rPr>
          <w:rFonts w:ascii="Arial" w:hAnsi="Arial" w:cs="Arial"/>
          <w:i/>
        </w:rPr>
        <w:t>Quando un forestiero dimorerà presso di voi nella vostra terra, non lo opprimerete. Il forestiero dimorante fra voi lo tratterete come colui che è nato fra voi; tu l’amerai come te stesso, perché anche voi siete stati forestieri in terra d’Egitto. Io sono il Signore, vostro Dio (Lev 19,33-34).</w:t>
      </w:r>
    </w:p>
    <w:p w14:paraId="24E8762F" w14:textId="2765977C" w:rsidR="005332D5" w:rsidRPr="006F09EF" w:rsidRDefault="0014241A" w:rsidP="005332D5">
      <w:pPr>
        <w:spacing w:after="120"/>
        <w:jc w:val="both"/>
        <w:rPr>
          <w:rFonts w:ascii="Arial" w:hAnsi="Arial" w:cs="Arial"/>
          <w:iCs/>
        </w:rPr>
      </w:pPr>
      <w:r w:rsidRPr="006F09EF">
        <w:rPr>
          <w:rFonts w:ascii="Arial" w:hAnsi="Arial" w:cs="Arial"/>
          <w:iCs/>
        </w:rPr>
        <w:t>Dai Testi Sacri della Divina Rivelazione, sappiamo che la grazia di Dio opera anche nei pagani. Si pensi ad esempio al pagano Giobbe. Si pensi anche alla Moabita Rut. Ecco quanto è grande l’amore di questa donna per la suocera, che è so</w:t>
      </w:r>
      <w:r w:rsidR="006F09EF" w:rsidRPr="006F09EF">
        <w:rPr>
          <w:rFonts w:ascii="Arial" w:hAnsi="Arial" w:cs="Arial"/>
          <w:iCs/>
        </w:rPr>
        <w:t>l</w:t>
      </w:r>
      <w:r w:rsidR="00F84E01" w:rsidRPr="006F09EF">
        <w:rPr>
          <w:rFonts w:ascii="Arial" w:hAnsi="Arial" w:cs="Arial"/>
          <w:iCs/>
        </w:rPr>
        <w:t>a</w:t>
      </w:r>
      <w:r w:rsidRPr="006F09EF">
        <w:rPr>
          <w:rFonts w:ascii="Arial" w:hAnsi="Arial" w:cs="Arial"/>
          <w:iCs/>
        </w:rPr>
        <w:t xml:space="preserve">, senza figli e senza marito: </w:t>
      </w:r>
      <w:r w:rsidRPr="006F09EF">
        <w:rPr>
          <w:rFonts w:ascii="Arial" w:hAnsi="Arial" w:cs="Arial"/>
          <w:i/>
        </w:rPr>
        <w:t>“</w:t>
      </w:r>
      <w:r w:rsidR="005332D5" w:rsidRPr="006F09EF">
        <w:rPr>
          <w:rFonts w:ascii="Arial" w:hAnsi="Arial" w:cs="Arial"/>
          <w:i/>
        </w:rPr>
        <w:t>Allora intraprese il cammino di ritorno dai campi di Moab con le sue nuore, perché nei campi di Moab aveva sentito dire che il Signore aveva visitato il suo popolo, dandogli pane. Parti dunque con le due nuore da quel luogo ove risiedeva e si misero in cammino per tornare nel paese di Giuda. Noemi disse alle due nuore: «Andate, tornate ciascuna a casa di vostra madre; il Signore usi bontà con voi, come voi avete fatto con quelli che sono morti e con me! Il Signore conceda a ciascuna di voi di trovare tranquillità in casa di un marito». E le baciò. Ma quelle scoppiarono a piangere e le dissero: «No, torneremo con te al tuo popolo». Noemi insistette: «Tornate indietro, figlie mie! Perché dovreste venire con me? Ho forse ancora in grembo figli che potrebbero diventare vostri mariti? Tornate indietro, figlie mie, andate! Io sono troppo vecchia per risposarmi. Se anche pensassi di avere una speranza, prendessi marito questa notte e generassi pure dei figli, vorreste voi aspettare che crescano e rinuncereste per questo a maritarvi? No, figlie mie; io sono molto più amareggiata di voi, poiché la mano del Signore è rivolta contro di me». Di nuovo esse scoppiarono a piangere. Orpa si accomiatò con un bacio da sua suocera, Rut invece non si staccò da lei. Noemi le disse: «Ecco, tua cognata è tornata dalla sua gente e dal suo dio; torna indietro anche tu, come tua cognata». Ma Rut replicò: «Non insistere con me che ti abbandoni e torni indietro senza di te, perché dove andrai tu, andrò anch’io, e dove ti fermerai, mi fermerò; il tuo popolo sarà il mio popolo e il tuo Dio sarà il mio Dio. 17Dove morirai tu, morirò anch’io e lì sarò sepolta. Il Signore mi faccia questo male e altro ancora, se altra cosa, che non sia la morte, mi separerà da te» (Rut 1,6-16).</w:t>
      </w:r>
      <w:r w:rsidRPr="006F09EF">
        <w:rPr>
          <w:rFonts w:ascii="Arial" w:hAnsi="Arial" w:cs="Arial"/>
          <w:iCs/>
        </w:rPr>
        <w:t xml:space="preserve"> Alla suocera, questa donna consacra tutta la sua vita.</w:t>
      </w:r>
    </w:p>
    <w:p w14:paraId="291A15BE" w14:textId="5F571FE1" w:rsidR="005332D5" w:rsidRPr="006F09EF" w:rsidRDefault="0014241A" w:rsidP="005332D5">
      <w:pPr>
        <w:spacing w:after="120"/>
        <w:jc w:val="both"/>
        <w:rPr>
          <w:rFonts w:ascii="Arial" w:hAnsi="Arial" w:cs="Arial"/>
          <w:iCs/>
        </w:rPr>
      </w:pPr>
      <w:r w:rsidRPr="006F09EF">
        <w:rPr>
          <w:rFonts w:ascii="Arial" w:hAnsi="Arial" w:cs="Arial"/>
          <w:iCs/>
        </w:rPr>
        <w:t xml:space="preserve">Nel Nuovo Testamento l’amore verso ogni uomo è governato dalla Legge del Discorso della Montagna. Ogni discepolo di Gesù deve vivere tutto il Vangelo verso ogni uomo. Ecco solo pochi versetti  delle Parole di Gesù: </w:t>
      </w:r>
      <w:r w:rsidRPr="006F09EF">
        <w:rPr>
          <w:rFonts w:ascii="Arial" w:hAnsi="Arial" w:cs="Arial"/>
          <w:i/>
        </w:rPr>
        <w:t>“</w:t>
      </w:r>
      <w:r w:rsidR="005332D5" w:rsidRPr="006F09EF">
        <w:rPr>
          <w:rFonts w:ascii="Arial" w:hAnsi="Arial" w:cs="Arial"/>
          <w:i/>
        </w:rPr>
        <w:t xml:space="preserve">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5,43-48). </w:t>
      </w:r>
      <w:r w:rsidRPr="006F09EF">
        <w:rPr>
          <w:rFonts w:ascii="Arial" w:hAnsi="Arial" w:cs="Arial"/>
          <w:iCs/>
        </w:rPr>
        <w:t xml:space="preserve">Il Vangelo non è dato per i Cristiani, è dato ai </w:t>
      </w:r>
      <w:r w:rsidR="00F84E01" w:rsidRPr="006F09EF">
        <w:rPr>
          <w:rFonts w:ascii="Arial" w:hAnsi="Arial" w:cs="Arial"/>
          <w:iCs/>
        </w:rPr>
        <w:t xml:space="preserve">Cristiani </w:t>
      </w:r>
      <w:r w:rsidRPr="006F09EF">
        <w:rPr>
          <w:rFonts w:ascii="Arial" w:hAnsi="Arial" w:cs="Arial"/>
          <w:iCs/>
        </w:rPr>
        <w:t>perché lo vivando verso ogni uomo. Non c’è uomo che non debba essere servito dal Vangelo.</w:t>
      </w:r>
    </w:p>
    <w:p w14:paraId="49A067E9" w14:textId="42CC67D5" w:rsidR="00BB5A50" w:rsidRPr="006F09EF" w:rsidRDefault="00EC1D1C" w:rsidP="006A299E">
      <w:pPr>
        <w:spacing w:after="120"/>
        <w:jc w:val="both"/>
        <w:rPr>
          <w:rFonts w:ascii="Arial" w:hAnsi="Arial" w:cs="Arial"/>
          <w:i/>
        </w:rPr>
      </w:pPr>
      <w:r w:rsidRPr="006F09EF">
        <w:rPr>
          <w:rFonts w:ascii="Arial" w:hAnsi="Arial" w:cs="Arial"/>
          <w:i/>
        </w:rPr>
        <w:t>Entrato</w:t>
      </w:r>
      <w:r w:rsidR="006A299E" w:rsidRPr="006F09EF">
        <w:rPr>
          <w:rFonts w:ascii="Arial" w:hAnsi="Arial" w:cs="Arial"/>
          <w:i/>
        </w:rPr>
        <w:t xml:space="preserve"> in Cafàrnao, gli venne incontro un centurione che lo scongiurava e diceva: «Signore, il mio servo è in casa, a letto, paralizzato e soffre terribilmente». </w:t>
      </w:r>
      <w:r w:rsidRPr="006F09EF">
        <w:rPr>
          <w:rFonts w:ascii="Arial" w:hAnsi="Arial" w:cs="Arial"/>
          <w:i/>
        </w:rPr>
        <w:t>Gli</w:t>
      </w:r>
      <w:r w:rsidR="006A299E" w:rsidRPr="006F09EF">
        <w:rPr>
          <w:rFonts w:ascii="Arial" w:hAnsi="Arial" w:cs="Arial"/>
          <w:i/>
        </w:rPr>
        <w:t xml:space="preserve"> disse: «Verrò e lo guarirò». </w:t>
      </w:r>
      <w:r w:rsidRPr="006F09EF">
        <w:rPr>
          <w:rFonts w:ascii="Arial" w:hAnsi="Arial" w:cs="Arial"/>
          <w:i/>
        </w:rPr>
        <w:t>Ma</w:t>
      </w:r>
      <w:r w:rsidR="006A299E" w:rsidRPr="006F09EF">
        <w:rPr>
          <w:rFonts w:ascii="Arial" w:hAnsi="Arial" w:cs="Arial"/>
          <w:i/>
        </w:rPr>
        <w:t xml:space="preserve"> il centurione rispose: «Signore, io non sono degno che tu entri sotto il mio tetto, ma di’ soltanto una parola e il mio servo sarà guarito. </w:t>
      </w:r>
      <w:r w:rsidRPr="006F09EF">
        <w:rPr>
          <w:rFonts w:ascii="Arial" w:hAnsi="Arial" w:cs="Arial"/>
          <w:i/>
        </w:rPr>
        <w:t>Pur</w:t>
      </w:r>
      <w:r w:rsidR="006A299E" w:rsidRPr="006F09EF">
        <w:rPr>
          <w:rFonts w:ascii="Arial" w:hAnsi="Arial" w:cs="Arial"/>
          <w:i/>
        </w:rPr>
        <w:t xml:space="preserve"> essendo anch’io un subalterno, ho dei soldati sotto di me e dico a uno: “Va’!”, ed egli va; e a un altro: “Vieni!”, ed egli viene; e al mio servo: “Fa’ questo!”, ed egli lo fa».</w:t>
      </w:r>
      <w:r w:rsidRPr="006F09EF">
        <w:rPr>
          <w:rFonts w:ascii="Arial" w:hAnsi="Arial" w:cs="Arial"/>
          <w:i/>
        </w:rPr>
        <w:t xml:space="preserve"> Ascoltandolo</w:t>
      </w:r>
      <w:r w:rsidR="006A299E" w:rsidRPr="006F09EF">
        <w:rPr>
          <w:rFonts w:ascii="Arial" w:hAnsi="Arial" w:cs="Arial"/>
          <w:i/>
        </w:rPr>
        <w:t xml:space="preserve">, Gesù si meravigliò e disse a quelli che lo seguivano: «In verità io vi dico, in Israele non ho trovato nessuno con una fede così grande! </w:t>
      </w:r>
      <w:r w:rsidRPr="006F09EF">
        <w:rPr>
          <w:rFonts w:ascii="Arial" w:hAnsi="Arial" w:cs="Arial"/>
          <w:i/>
        </w:rPr>
        <w:t>Ora</w:t>
      </w:r>
      <w:r w:rsidR="006A299E" w:rsidRPr="006F09EF">
        <w:rPr>
          <w:rFonts w:ascii="Arial" w:hAnsi="Arial" w:cs="Arial"/>
          <w:i/>
        </w:rPr>
        <w:t xml:space="preserve"> io vi dico che molti verranno dall’oriente e dall’occidente e siederanno a mensa con Abramo, Isacco e Giacobbe nel regno dei cieli, </w:t>
      </w:r>
      <w:r w:rsidRPr="006F09EF">
        <w:rPr>
          <w:rFonts w:ascii="Arial" w:hAnsi="Arial" w:cs="Arial"/>
          <w:i/>
        </w:rPr>
        <w:t>mentre</w:t>
      </w:r>
      <w:r w:rsidR="006A299E" w:rsidRPr="006F09EF">
        <w:rPr>
          <w:rFonts w:ascii="Arial" w:hAnsi="Arial" w:cs="Arial"/>
          <w:i/>
        </w:rPr>
        <w:t xml:space="preserve"> i figli del regno saranno cacciati fuori, nelle tenebre, dove sarà pianto e stridore di denti». E Gesù disse al centurione: «Va’, avvenga per te come hai creduto». In quell’istante il suo servo fu guarito.</w:t>
      </w:r>
      <w:r w:rsidR="0089207E" w:rsidRPr="006F09EF">
        <w:rPr>
          <w:rFonts w:ascii="Arial" w:hAnsi="Arial" w:cs="Arial"/>
          <w:i/>
        </w:rPr>
        <w:t xml:space="preserve"> </w:t>
      </w:r>
      <w:r w:rsidR="004E1933" w:rsidRPr="006F09EF">
        <w:rPr>
          <w:rFonts w:ascii="Arial" w:hAnsi="Arial" w:cs="Arial"/>
          <w:i/>
        </w:rPr>
        <w:t>(M</w:t>
      </w:r>
      <w:r w:rsidR="00406DB6" w:rsidRPr="006F09EF">
        <w:rPr>
          <w:rFonts w:ascii="Arial" w:hAnsi="Arial" w:cs="Arial"/>
          <w:i/>
        </w:rPr>
        <w:t>t</w:t>
      </w:r>
      <w:r w:rsidR="004E1933" w:rsidRPr="006F09EF">
        <w:rPr>
          <w:rFonts w:ascii="Arial" w:hAnsi="Arial" w:cs="Arial"/>
          <w:i/>
        </w:rPr>
        <w:t xml:space="preserve"> </w:t>
      </w:r>
      <w:r w:rsidR="0044173C" w:rsidRPr="006F09EF">
        <w:rPr>
          <w:rFonts w:ascii="Arial" w:hAnsi="Arial" w:cs="Arial"/>
          <w:i/>
        </w:rPr>
        <w:t>8,</w:t>
      </w:r>
      <w:r w:rsidR="006A299E" w:rsidRPr="006F09EF">
        <w:rPr>
          <w:rFonts w:ascii="Arial" w:hAnsi="Arial" w:cs="Arial"/>
          <w:i/>
        </w:rPr>
        <w:t>5</w:t>
      </w:r>
      <w:r w:rsidR="004E1933" w:rsidRPr="006F09EF">
        <w:rPr>
          <w:rFonts w:ascii="Arial" w:hAnsi="Arial" w:cs="Arial"/>
          <w:i/>
        </w:rPr>
        <w:t>-</w:t>
      </w:r>
      <w:r w:rsidR="006A299E" w:rsidRPr="006F09EF">
        <w:rPr>
          <w:rFonts w:ascii="Arial" w:hAnsi="Arial" w:cs="Arial"/>
          <w:i/>
        </w:rPr>
        <w:t>13</w:t>
      </w:r>
      <w:r w:rsidR="004E1933" w:rsidRPr="006F09EF">
        <w:rPr>
          <w:rFonts w:ascii="Arial" w:hAnsi="Arial" w:cs="Arial"/>
          <w:i/>
        </w:rPr>
        <w:t xml:space="preserve">). </w:t>
      </w:r>
    </w:p>
    <w:bookmarkEnd w:id="0"/>
    <w:p w14:paraId="4F9D3AA9" w14:textId="72CAAB9A" w:rsidR="00F84E01" w:rsidRPr="006F09EF" w:rsidRDefault="0014241A" w:rsidP="00540870">
      <w:pPr>
        <w:spacing w:after="120"/>
        <w:jc w:val="both"/>
        <w:rPr>
          <w:rFonts w:ascii="Arial" w:hAnsi="Arial" w:cs="Arial"/>
        </w:rPr>
      </w:pPr>
      <w:r w:rsidRPr="006F09EF">
        <w:rPr>
          <w:rFonts w:ascii="Arial" w:hAnsi="Arial" w:cs="Arial"/>
        </w:rPr>
        <w:t xml:space="preserve">Gesù serve questo uomo pagano, dalla purezza e pienezza del suo Vangelo. Lui è stato mandato per ogni uomo, non per alcuni uomini. </w:t>
      </w:r>
      <w:r w:rsidR="00F84E01" w:rsidRPr="006F09EF">
        <w:rPr>
          <w:rFonts w:ascii="Arial" w:hAnsi="Arial" w:cs="Arial"/>
        </w:rPr>
        <w:t>Gesù manifesta a quest’uomo la grandezza e bellezza del suo amore e della sua divina e umana carità. Quest’uomo mostra a Gesù la purezza e la bellezza della sua fede nella Parola di Gesù. Gesù non deve recarsi a casa sua. Lui non è degno di un così grande onore. In termini militari Gesù è più grande del suo imperatore. Gesù governa il cielo e la terra con la sola sua Parola. Una sola Parola detta Gesù e il s</w:t>
      </w:r>
      <w:r w:rsidR="006F09EF" w:rsidRPr="006F09EF">
        <w:rPr>
          <w:rFonts w:ascii="Arial" w:hAnsi="Arial" w:cs="Arial"/>
        </w:rPr>
        <w:t>u</w:t>
      </w:r>
      <w:r w:rsidR="00F84E01" w:rsidRPr="006F09EF">
        <w:rPr>
          <w:rFonts w:ascii="Arial" w:hAnsi="Arial" w:cs="Arial"/>
        </w:rPr>
        <w:t>o servo sarà guarito. Gesù loda questa fede, da lui non travata in nessuno del suo popolo. Ecco chi è Gesù: è la Persona dalla Parola in tutto uguale alla Parola di Dio. Dio dice e le cose sono. Gesù dice e le cose sono. Questa stessa fede è chiesta ad Apostoli e Presbiteri quando annunciano il Vangelo.  Essi dicono e le cose sono. Senza questa fede, la loro parola è sterile e non produce frutti di vita eterna. Madre di Dio, vieni in nostro aiuto. Fa’ che ogni Parola degli Apostol</w:t>
      </w:r>
      <w:r w:rsidR="006F09EF" w:rsidRPr="006F09EF">
        <w:rPr>
          <w:rFonts w:ascii="Arial" w:hAnsi="Arial" w:cs="Arial"/>
        </w:rPr>
        <w:t>i</w:t>
      </w:r>
      <w:r w:rsidR="00F84E01" w:rsidRPr="006F09EF">
        <w:rPr>
          <w:rFonts w:ascii="Arial" w:hAnsi="Arial" w:cs="Arial"/>
        </w:rPr>
        <w:t xml:space="preserve"> e dei Presbiteri di Cristo Gesù sia Parola di Cristo Gesù e poi rendi questa Parola ricca di molti frutti di vita eterna.</w:t>
      </w:r>
    </w:p>
    <w:p w14:paraId="6269464E" w14:textId="296FC142" w:rsidR="00484E38" w:rsidRPr="006F09EF" w:rsidRDefault="009A3099" w:rsidP="009E2101">
      <w:pPr>
        <w:spacing w:after="120"/>
        <w:jc w:val="right"/>
        <w:rPr>
          <w:rFonts w:ascii="Arial" w:hAnsi="Arial" w:cs="Arial"/>
          <w:b/>
          <w:bCs/>
        </w:rPr>
      </w:pPr>
      <w:r w:rsidRPr="006F09EF">
        <w:rPr>
          <w:rFonts w:ascii="Arial" w:hAnsi="Arial" w:cs="Arial"/>
          <w:b/>
        </w:rPr>
        <w:t xml:space="preserve">04 Luglio </w:t>
      </w:r>
      <w:r w:rsidR="003B0CF7" w:rsidRPr="006F09EF">
        <w:rPr>
          <w:rFonts w:ascii="Arial" w:hAnsi="Arial" w:cs="Arial"/>
          <w:b/>
        </w:rPr>
        <w:t>2027</w:t>
      </w:r>
    </w:p>
    <w:sectPr w:rsidR="00484E38" w:rsidRPr="006F09EF" w:rsidSect="00F84E01">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34FC"/>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241A"/>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2D5"/>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09EF"/>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027"/>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84A"/>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37"/>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D1C"/>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4E01"/>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890</Words>
  <Characters>5073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2026-07-09T14:17:00Z</dcterms:created>
  <dcterms:modified xsi:type="dcterms:W3CDTF">2026-07-11T13:30:00Z</dcterms:modified>
</cp:coreProperties>
</file>